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F3B" w14:textId="77777777" w:rsidR="008724A1" w:rsidRDefault="008724A1" w:rsidP="008724A1">
      <w:pPr>
        <w:pStyle w:val="NoSpacing"/>
        <w:ind w:left="1800" w:hanging="1800"/>
        <w:rPr>
          <w:rFonts w:ascii="Arial" w:hAnsi="Arial" w:cs="Arial"/>
          <w:b/>
          <w:bCs/>
          <w:sz w:val="24"/>
          <w:szCs w:val="24"/>
        </w:rPr>
      </w:pPr>
      <w:r>
        <w:rPr>
          <w:rFonts w:ascii="Arial" w:hAnsi="Arial" w:cs="Arial"/>
          <w:b/>
          <w:bCs/>
          <w:sz w:val="24"/>
          <w:szCs w:val="24"/>
        </w:rPr>
        <w:t xml:space="preserve">Vacancy: </w:t>
      </w:r>
    </w:p>
    <w:p w14:paraId="2BBF53E5" w14:textId="77777777" w:rsidR="008724A1" w:rsidRDefault="008724A1" w:rsidP="008724A1">
      <w:pPr>
        <w:pStyle w:val="NoSpacing"/>
        <w:rPr>
          <w:rFonts w:ascii="Arial" w:hAnsi="Arial" w:cs="Arial"/>
          <w:b/>
          <w:bCs/>
          <w:sz w:val="24"/>
          <w:szCs w:val="24"/>
        </w:rPr>
      </w:pPr>
      <w:r>
        <w:rPr>
          <w:rFonts w:ascii="Arial" w:hAnsi="Arial" w:cs="Arial"/>
          <w:b/>
          <w:bCs/>
          <w:sz w:val="24"/>
          <w:szCs w:val="24"/>
        </w:rPr>
        <w:t>Chief Financial Officer (CFO) of the Southern California Institute for Research and Education (SCIRE) Long Beach, California</w:t>
      </w:r>
    </w:p>
    <w:p w14:paraId="66023C99" w14:textId="77777777" w:rsidR="008724A1" w:rsidRDefault="008724A1" w:rsidP="008724A1">
      <w:pPr>
        <w:rPr>
          <w:rFonts w:ascii="Arial" w:hAnsi="Arial" w:cs="Arial"/>
          <w:sz w:val="24"/>
          <w:szCs w:val="24"/>
        </w:rPr>
      </w:pPr>
    </w:p>
    <w:p w14:paraId="7EDBB390" w14:textId="77777777" w:rsidR="008724A1" w:rsidRDefault="008724A1" w:rsidP="008724A1">
      <w:pPr>
        <w:pStyle w:val="NoSpacing"/>
        <w:rPr>
          <w:rFonts w:ascii="Arial" w:hAnsi="Arial" w:cs="Arial"/>
          <w:sz w:val="24"/>
          <w:szCs w:val="24"/>
        </w:rPr>
      </w:pPr>
      <w:r>
        <w:rPr>
          <w:rFonts w:ascii="Arial" w:hAnsi="Arial" w:cs="Arial"/>
          <w:sz w:val="24"/>
          <w:szCs w:val="24"/>
        </w:rPr>
        <w:t>SCIRE, a non-for-profit foundation, which administers research operations at the Long Beach Veterans Affairs (LBVA), is recruiting for Chief Financial Officer (CFO) position. The CFO is responsible for the maintenance of SCIRE financial fund accounting and financial management, and development of reports for internal and external audiences.  The CFO is responsible for managing the financial resources; conducting audits to assess effectiveness of controls and accuracy of financial records; and adhering to Foundation and funding agency policy, as well as applicable state and federal laws and regulations.  Leads and participates in cross-functional teams to support organization-wide regulatory and financial contract and grant compliance, and adequate reporting.  As a key member of the management team, provides feedback for the day-to-day activities for Accounting, Contracts &amp; Grants, and Information Technology. Supervisory responsibilities include approving timesheets, conduct annual reviews, award salary increases, managing employee performance, managing employee complaints; counseling, disciplining, and terminating employees.</w:t>
      </w:r>
      <w:r>
        <w:rPr>
          <w:rFonts w:ascii="Arial" w:hAnsi="Arial" w:cs="Arial"/>
        </w:rPr>
        <w:t xml:space="preserve"> </w:t>
      </w:r>
      <w:r>
        <w:rPr>
          <w:rFonts w:ascii="Arial" w:hAnsi="Arial" w:cs="Arial"/>
          <w:snapToGrid w:val="0"/>
          <w:sz w:val="24"/>
          <w:szCs w:val="24"/>
        </w:rPr>
        <w:t xml:space="preserve">Bachelor’s degree (BA/BS) in a business-related field (a </w:t>
      </w:r>
      <w:proofErr w:type="gramStart"/>
      <w:r>
        <w:rPr>
          <w:rFonts w:ascii="Arial" w:hAnsi="Arial" w:cs="Arial"/>
          <w:snapToGrid w:val="0"/>
          <w:sz w:val="24"/>
          <w:szCs w:val="24"/>
        </w:rPr>
        <w:t>Master’s</w:t>
      </w:r>
      <w:proofErr w:type="gramEnd"/>
      <w:r>
        <w:rPr>
          <w:rFonts w:ascii="Arial" w:hAnsi="Arial" w:cs="Arial"/>
          <w:snapToGrid w:val="0"/>
          <w:sz w:val="24"/>
          <w:szCs w:val="24"/>
        </w:rPr>
        <w:t xml:space="preserve"> degree in a business-related field is preferred)</w:t>
      </w:r>
      <w:r>
        <w:rPr>
          <w:rFonts w:ascii="Arial" w:hAnsi="Arial" w:cs="Arial"/>
          <w:snapToGrid w:val="0"/>
        </w:rPr>
        <w:t xml:space="preserve">. </w:t>
      </w:r>
      <w:r>
        <w:rPr>
          <w:rFonts w:ascii="Arial" w:hAnsi="Arial" w:cs="Arial"/>
          <w:snapToGrid w:val="0"/>
          <w:sz w:val="24"/>
          <w:szCs w:val="24"/>
        </w:rPr>
        <w:t xml:space="preserve">Must have experience directing the fiscal and financial functions of the corporation in accordance with generally accepted accounting </w:t>
      </w:r>
      <w:r>
        <w:rPr>
          <w:rFonts w:ascii="Arial" w:hAnsi="Arial" w:cs="Arial"/>
          <w:snapToGrid w:val="0"/>
        </w:rPr>
        <w:t>principles,</w:t>
      </w:r>
      <w:r>
        <w:rPr>
          <w:rFonts w:ascii="Arial" w:hAnsi="Arial" w:cs="Arial"/>
          <w:snapToGrid w:val="0"/>
          <w:sz w:val="24"/>
          <w:szCs w:val="24"/>
        </w:rPr>
        <w:t xml:space="preserve"> cost principles and regulations regarding government oversight for federal contracts and grants</w:t>
      </w:r>
      <w:r>
        <w:rPr>
          <w:rFonts w:ascii="Arial" w:hAnsi="Arial" w:cs="Arial"/>
          <w:snapToGrid w:val="0"/>
        </w:rPr>
        <w:t xml:space="preserve">. A current CPA license is preferred. </w:t>
      </w:r>
    </w:p>
    <w:p w14:paraId="4D84906D" w14:textId="77777777" w:rsidR="008724A1" w:rsidRDefault="008724A1" w:rsidP="008724A1">
      <w:pPr>
        <w:pStyle w:val="NoSpacing"/>
        <w:rPr>
          <w:rFonts w:ascii="Arial" w:hAnsi="Arial" w:cs="Arial"/>
          <w:sz w:val="24"/>
          <w:szCs w:val="24"/>
          <w:u w:val="single"/>
        </w:rPr>
      </w:pPr>
    </w:p>
    <w:p w14:paraId="71A57BD6" w14:textId="77777777" w:rsidR="008724A1" w:rsidRDefault="008724A1" w:rsidP="008724A1">
      <w:pPr>
        <w:pStyle w:val="NoSpacing"/>
        <w:rPr>
          <w:rFonts w:ascii="Arial" w:hAnsi="Arial" w:cs="Arial"/>
          <w:sz w:val="24"/>
          <w:szCs w:val="24"/>
        </w:rPr>
      </w:pPr>
      <w:r>
        <w:rPr>
          <w:rFonts w:ascii="Arial" w:hAnsi="Arial" w:cs="Arial"/>
          <w:sz w:val="24"/>
          <w:szCs w:val="24"/>
        </w:rPr>
        <w:t xml:space="preserve">For application and/or nominations, please submit CV, letter of interest and names of 3 references to </w:t>
      </w:r>
    </w:p>
    <w:p w14:paraId="748CC390" w14:textId="77777777" w:rsidR="008724A1" w:rsidRDefault="008724A1" w:rsidP="008724A1">
      <w:pPr>
        <w:pStyle w:val="NoSpacing"/>
        <w:rPr>
          <w:rFonts w:ascii="Arial" w:hAnsi="Arial" w:cs="Arial"/>
          <w:sz w:val="24"/>
          <w:szCs w:val="24"/>
        </w:rPr>
      </w:pPr>
    </w:p>
    <w:p w14:paraId="57377135" w14:textId="77777777" w:rsidR="008724A1" w:rsidRDefault="008724A1" w:rsidP="008724A1">
      <w:pPr>
        <w:pStyle w:val="NoSpacing"/>
        <w:rPr>
          <w:rFonts w:ascii="Arial" w:hAnsi="Arial" w:cs="Arial"/>
          <w:sz w:val="24"/>
          <w:szCs w:val="24"/>
        </w:rPr>
      </w:pPr>
      <w:r>
        <w:rPr>
          <w:rFonts w:ascii="Arial" w:hAnsi="Arial" w:cs="Arial"/>
          <w:sz w:val="24"/>
          <w:szCs w:val="24"/>
        </w:rPr>
        <w:t>Dr. Kathy Herron at email (</w:t>
      </w:r>
      <w:hyperlink r:id="rId4" w:history="1">
        <w:r>
          <w:rPr>
            <w:rStyle w:val="Hyperlink"/>
            <w:rFonts w:ascii="Arial" w:hAnsi="Arial" w:cs="Arial"/>
            <w:color w:val="auto"/>
            <w:sz w:val="24"/>
            <w:szCs w:val="24"/>
            <w:u w:val="none"/>
          </w:rPr>
          <w:t>kathy.herron@roadrunner.com</w:t>
        </w:r>
      </w:hyperlink>
      <w:r>
        <w:rPr>
          <w:rFonts w:ascii="Arial" w:hAnsi="Arial" w:cs="Arial"/>
          <w:sz w:val="24"/>
          <w:szCs w:val="24"/>
        </w:rPr>
        <w:t xml:space="preserve">) and to Dr. Tony </w:t>
      </w:r>
      <w:proofErr w:type="spellStart"/>
      <w:r>
        <w:rPr>
          <w:rFonts w:ascii="Arial" w:hAnsi="Arial" w:cs="Arial"/>
          <w:sz w:val="24"/>
          <w:szCs w:val="24"/>
        </w:rPr>
        <w:t>Eissa</w:t>
      </w:r>
      <w:proofErr w:type="spellEnd"/>
    </w:p>
    <w:p w14:paraId="04FEEEE0" w14:textId="77777777" w:rsidR="008724A1" w:rsidRDefault="008724A1" w:rsidP="008724A1">
      <w:pPr>
        <w:pStyle w:val="NoSpacing"/>
        <w:rPr>
          <w:rFonts w:ascii="Arial" w:hAnsi="Arial" w:cs="Arial"/>
          <w:sz w:val="24"/>
          <w:szCs w:val="24"/>
        </w:rPr>
      </w:pPr>
      <w:r>
        <w:rPr>
          <w:rFonts w:ascii="Arial" w:hAnsi="Arial" w:cs="Arial"/>
          <w:sz w:val="24"/>
          <w:szCs w:val="24"/>
        </w:rPr>
        <w:t>(</w:t>
      </w:r>
      <w:hyperlink r:id="rId5" w:history="1">
        <w:r>
          <w:rPr>
            <w:rStyle w:val="Hyperlink"/>
            <w:rFonts w:ascii="Arial" w:hAnsi="Arial" w:cs="Arial"/>
            <w:sz w:val="24"/>
            <w:szCs w:val="24"/>
          </w:rPr>
          <w:t>Tony.Eissa@Va.gov</w:t>
        </w:r>
      </w:hyperlink>
      <w:r>
        <w:rPr>
          <w:rFonts w:ascii="Arial" w:hAnsi="Arial" w:cs="Arial"/>
          <w:sz w:val="24"/>
          <w:szCs w:val="24"/>
        </w:rPr>
        <w:t>)</w:t>
      </w:r>
    </w:p>
    <w:p w14:paraId="68A68821" w14:textId="77777777" w:rsidR="00223B8D" w:rsidRDefault="00223B8D"/>
    <w:sectPr w:rsidR="0022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A1"/>
    <w:rsid w:val="00223B8D"/>
    <w:rsid w:val="0087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887B"/>
  <w15:chartTrackingRefBased/>
  <w15:docId w15:val="{23BC0E0C-507C-4E89-A8C4-FBCA0D12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4A1"/>
    <w:rPr>
      <w:color w:val="0563C1"/>
      <w:u w:val="single"/>
    </w:rPr>
  </w:style>
  <w:style w:type="paragraph" w:styleId="NoSpacing">
    <w:name w:val="No Spacing"/>
    <w:basedOn w:val="Normal"/>
    <w:uiPriority w:val="1"/>
    <w:qFormat/>
    <w:rsid w:val="0087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3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y.Eissa@Va.gov" TargetMode="External"/><Relationship Id="rId4" Type="http://schemas.openxmlformats.org/officeDocument/2006/relationships/hyperlink" Target="mailto:kathy.herron@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Tran</dc:creator>
  <cp:keywords/>
  <dc:description/>
  <cp:lastModifiedBy>Hawk Tran</cp:lastModifiedBy>
  <cp:revision>1</cp:revision>
  <dcterms:created xsi:type="dcterms:W3CDTF">2021-04-27T21:54:00Z</dcterms:created>
  <dcterms:modified xsi:type="dcterms:W3CDTF">2021-04-27T21:54:00Z</dcterms:modified>
</cp:coreProperties>
</file>