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75" w:rsidRPr="00174395" w:rsidRDefault="000B0B40" w:rsidP="004113BA">
      <w:pPr>
        <w:spacing w:after="0" w:line="240" w:lineRule="auto"/>
        <w:jc w:val="center"/>
        <w:rPr>
          <w:b/>
          <w:sz w:val="24"/>
          <w:szCs w:val="24"/>
        </w:rPr>
      </w:pPr>
      <w:r w:rsidRPr="00174395">
        <w:rPr>
          <w:b/>
          <w:sz w:val="24"/>
          <w:szCs w:val="24"/>
        </w:rPr>
        <w:t>POSITION DESCRIPTION</w:t>
      </w:r>
    </w:p>
    <w:p w:rsidR="00C84B69" w:rsidRDefault="00644831" w:rsidP="004113B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Bay Pines Foundation</w:t>
      </w:r>
    </w:p>
    <w:p w:rsidR="00644831" w:rsidRPr="000919C7" w:rsidRDefault="00644831" w:rsidP="004113BA">
      <w:pPr>
        <w:spacing w:after="0" w:line="240" w:lineRule="auto"/>
        <w:jc w:val="center"/>
        <w:rPr>
          <w:b/>
          <w:sz w:val="24"/>
          <w:szCs w:val="24"/>
        </w:rPr>
      </w:pPr>
    </w:p>
    <w:p w:rsidR="000B0B40" w:rsidRPr="00BD0A8F" w:rsidRDefault="000B0B40" w:rsidP="004113BA">
      <w:pPr>
        <w:pStyle w:val="ListParagraph"/>
        <w:numPr>
          <w:ilvl w:val="0"/>
          <w:numId w:val="1"/>
        </w:numPr>
        <w:spacing w:line="240" w:lineRule="auto"/>
      </w:pPr>
      <w:r w:rsidRPr="000919C7">
        <w:rPr>
          <w:b/>
        </w:rPr>
        <w:t>Position Title</w:t>
      </w:r>
      <w:r w:rsidRPr="00BD0A8F">
        <w:t xml:space="preserve">:  </w:t>
      </w:r>
      <w:r w:rsidR="00BD0A8F" w:rsidRPr="00BD0A8F">
        <w:t>Clinical Research Coordinator</w:t>
      </w:r>
    </w:p>
    <w:p w:rsidR="003766AD" w:rsidRPr="00BD0A8F" w:rsidRDefault="003766AD" w:rsidP="004113BA">
      <w:pPr>
        <w:pStyle w:val="ListParagraph"/>
        <w:spacing w:line="240" w:lineRule="auto"/>
      </w:pPr>
    </w:p>
    <w:p w:rsidR="00E32A55" w:rsidRPr="00E32A55" w:rsidRDefault="006069FB" w:rsidP="00E32A55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E32A55">
        <w:rPr>
          <w:b/>
        </w:rPr>
        <w:t>Position Summary</w:t>
      </w:r>
      <w:r w:rsidRPr="00BD0A8F">
        <w:t>:</w:t>
      </w:r>
      <w:r w:rsidR="003174F5" w:rsidRPr="00BD0A8F">
        <w:t xml:space="preserve"> </w:t>
      </w:r>
      <w:r w:rsidR="0003209E" w:rsidRPr="00BD0A8F">
        <w:t xml:space="preserve"> </w:t>
      </w:r>
      <w:r w:rsidR="00BD0A8F" w:rsidRPr="00BD0A8F">
        <w:t xml:space="preserve">The Clinical Research Coordinator actively participates in clinical trials and is responsible for providing expertise as a clinical coordinator of his/her assigned studies under the direction of one or more Principal Investigator(s).  This position is located within the </w:t>
      </w:r>
      <w:r w:rsidR="00644831">
        <w:t>Bay Pines VA Healthcare System</w:t>
      </w:r>
      <w:r w:rsidR="00E32A55">
        <w:t xml:space="preserve"> (BPVAHCS)</w:t>
      </w:r>
      <w:r w:rsidR="00BD0A8F" w:rsidRPr="00BD0A8F">
        <w:t xml:space="preserve">, </w:t>
      </w:r>
      <w:r w:rsidR="00644831">
        <w:t xml:space="preserve">Bay Pines, </w:t>
      </w:r>
      <w:r w:rsidR="00BD0A8F" w:rsidRPr="00BD0A8F">
        <w:t>FL.</w:t>
      </w:r>
      <w:r w:rsidR="00E32A55">
        <w:t xml:space="preserve">  The incumbent will be an </w:t>
      </w:r>
      <w:r w:rsidR="00DC6B12">
        <w:t>employee</w:t>
      </w:r>
      <w:r w:rsidR="00E32A55">
        <w:t xml:space="preserve"> of Bay Pines </w:t>
      </w:r>
      <w:r w:rsidR="00DC6B12">
        <w:t>Foundation</w:t>
      </w:r>
      <w:r w:rsidR="00E32A55">
        <w:t xml:space="preserve">, Inc., a nonprofit corporation partnering with BPVAHCS in support of VA’s research and education missions. </w:t>
      </w:r>
    </w:p>
    <w:p w:rsidR="00BD0A8F" w:rsidRPr="00E32A55" w:rsidRDefault="00BD0A8F" w:rsidP="00E32A55">
      <w:pPr>
        <w:pStyle w:val="ListParagraph"/>
        <w:rPr>
          <w:rFonts w:eastAsiaTheme="minorHAnsi"/>
        </w:rPr>
      </w:pPr>
      <w:r w:rsidRPr="00BD0A8F">
        <w:t xml:space="preserve"> </w:t>
      </w:r>
      <w:r w:rsidR="00644831">
        <w:t xml:space="preserve"> </w:t>
      </w:r>
    </w:p>
    <w:p w:rsidR="00A807A4" w:rsidRPr="00BD0A8F" w:rsidRDefault="000B0B40" w:rsidP="004113BA">
      <w:pPr>
        <w:pStyle w:val="ListParagraph"/>
        <w:numPr>
          <w:ilvl w:val="0"/>
          <w:numId w:val="1"/>
        </w:numPr>
        <w:spacing w:line="240" w:lineRule="auto"/>
      </w:pPr>
      <w:r w:rsidRPr="00BD0A8F">
        <w:rPr>
          <w:b/>
        </w:rPr>
        <w:t>Major Duties</w:t>
      </w:r>
      <w:r w:rsidRPr="00BD0A8F">
        <w:t xml:space="preserve">: </w:t>
      </w:r>
    </w:p>
    <w:p w:rsidR="00BD0A8F" w:rsidRPr="00BD0A8F" w:rsidRDefault="00BD0A8F" w:rsidP="00BD0A8F">
      <w:pPr>
        <w:pStyle w:val="ListParagraph"/>
        <w:spacing w:line="240" w:lineRule="auto"/>
        <w:rPr>
          <w:b/>
        </w:rPr>
      </w:pP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Support the enrollment of patients i</w:t>
      </w:r>
      <w:r w:rsidR="00BD0A8F" w:rsidRPr="00BD0A8F">
        <w:rPr>
          <w:rFonts w:eastAsiaTheme="minorHAnsi"/>
        </w:rPr>
        <w:t>nto clinical trials through recruitment, screening, enrollment</w:t>
      </w:r>
      <w:r w:rsidR="00E32A55">
        <w:rPr>
          <w:rFonts w:eastAsiaTheme="minorHAnsi"/>
        </w:rPr>
        <w:t>,</w:t>
      </w:r>
      <w:r w:rsidR="00BD0A8F" w:rsidRPr="00BD0A8F">
        <w:rPr>
          <w:rFonts w:eastAsiaTheme="minorHAnsi"/>
        </w:rPr>
        <w:t xml:space="preserve"> and follow up of eligible subjects according to protocol requirements.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 xml:space="preserve">Collaborate </w:t>
      </w:r>
      <w:r w:rsidR="00BD0A8F" w:rsidRPr="00BD0A8F">
        <w:rPr>
          <w:rFonts w:eastAsiaTheme="minorHAnsi"/>
        </w:rPr>
        <w:t>with the principal investigator to meet or exceed study enrollment.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Review</w:t>
      </w:r>
      <w:r w:rsidR="00BD0A8F" w:rsidRPr="00BD0A8F">
        <w:rPr>
          <w:rFonts w:eastAsiaTheme="minorHAnsi"/>
        </w:rPr>
        <w:t xml:space="preserve"> the study design and inclusion/exclusion criteria with physician and patient.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Ensure</w:t>
      </w:r>
      <w:r w:rsidR="00BD0A8F" w:rsidRPr="00BD0A8F">
        <w:rPr>
          <w:rFonts w:eastAsiaTheme="minorHAnsi"/>
        </w:rPr>
        <w:t xml:space="preserve"> the protection of study patients by verifying </w:t>
      </w:r>
      <w:r>
        <w:rPr>
          <w:rFonts w:eastAsiaTheme="minorHAnsi"/>
        </w:rPr>
        <w:t>inform</w:t>
      </w:r>
      <w:r w:rsidR="00E32A55">
        <w:rPr>
          <w:rFonts w:eastAsiaTheme="minorHAnsi"/>
        </w:rPr>
        <w:t>ed consent procedures and adhering</w:t>
      </w:r>
      <w:r w:rsidR="00BD0A8F" w:rsidRPr="00BD0A8F">
        <w:rPr>
          <w:rFonts w:eastAsiaTheme="minorHAnsi"/>
        </w:rPr>
        <w:t xml:space="preserve"> to protocol requ</w:t>
      </w:r>
      <w:r w:rsidR="00E32A55">
        <w:rPr>
          <w:rFonts w:eastAsiaTheme="minorHAnsi"/>
        </w:rPr>
        <w:t>irements/compliance, and further by closely monitoring participants</w:t>
      </w:r>
      <w:r w:rsidR="00BD0A8F" w:rsidRPr="00BD0A8F">
        <w:rPr>
          <w:rFonts w:eastAsiaTheme="minorHAnsi"/>
        </w:rPr>
        <w:t xml:space="preserve"> while on study.</w:t>
      </w:r>
    </w:p>
    <w:p w:rsidR="00704F36" w:rsidRPr="00BD0A8F" w:rsidRDefault="00704F36" w:rsidP="00704F36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Ensure</w:t>
      </w:r>
      <w:r w:rsidRPr="00BD0A8F">
        <w:rPr>
          <w:rFonts w:eastAsiaTheme="minorHAnsi"/>
        </w:rPr>
        <w:t xml:space="preserve"> timely and accurate data completion.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Ensure</w:t>
      </w:r>
      <w:r w:rsidR="00BD0A8F" w:rsidRPr="00BD0A8F">
        <w:rPr>
          <w:rFonts w:eastAsiaTheme="minorHAnsi"/>
        </w:rPr>
        <w:t xml:space="preserve"> the integrity of the data submitted on Case Report Forms or other data collection tools by careful so</w:t>
      </w:r>
      <w:r>
        <w:rPr>
          <w:rFonts w:eastAsiaTheme="minorHAnsi"/>
        </w:rPr>
        <w:t xml:space="preserve">urce document review.  Monitor </w:t>
      </w:r>
      <w:r w:rsidR="00BD0A8F" w:rsidRPr="00BD0A8F">
        <w:rPr>
          <w:rFonts w:eastAsiaTheme="minorHAnsi"/>
        </w:rPr>
        <w:t>data for missing or inaccurate data</w:t>
      </w:r>
      <w:r>
        <w:rPr>
          <w:rFonts w:eastAsiaTheme="minorHAnsi"/>
        </w:rPr>
        <w:t xml:space="preserve"> and respond</w:t>
      </w:r>
      <w:r w:rsidR="00BD0A8F" w:rsidRPr="00BD0A8F">
        <w:rPr>
          <w:rFonts w:eastAsiaTheme="minorHAnsi"/>
        </w:rPr>
        <w:t xml:space="preserve"> to queries.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Ensure</w:t>
      </w:r>
      <w:r w:rsidR="00BD0A8F" w:rsidRPr="00BD0A8F">
        <w:rPr>
          <w:rFonts w:eastAsiaTheme="minorHAnsi"/>
        </w:rPr>
        <w:t xml:space="preserve"> that adequate and</w:t>
      </w:r>
      <w:r w:rsidR="00E32A55">
        <w:rPr>
          <w:rFonts w:eastAsiaTheme="minorHAnsi"/>
        </w:rPr>
        <w:t xml:space="preserve"> accurate record maintenance</w:t>
      </w:r>
      <w:r w:rsidR="00BD0A8F" w:rsidRPr="00BD0A8F">
        <w:rPr>
          <w:rFonts w:eastAsiaTheme="minorHAnsi"/>
        </w:rPr>
        <w:t>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Create</w:t>
      </w:r>
      <w:r w:rsidR="00BD0A8F" w:rsidRPr="00BD0A8F">
        <w:rPr>
          <w:rFonts w:eastAsiaTheme="minorHAnsi"/>
        </w:rPr>
        <w:t xml:space="preserve"> study specific tools for source documentation when not provided by sponsor.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Generate and track</w:t>
      </w:r>
      <w:r w:rsidR="00BD0A8F" w:rsidRPr="00BD0A8F">
        <w:rPr>
          <w:rFonts w:eastAsiaTheme="minorHAnsi"/>
        </w:rPr>
        <w:t xml:space="preserve"> drug shipments, device shipments and supplies as needed.</w:t>
      </w:r>
    </w:p>
    <w:p w:rsidR="00BD0A8F" w:rsidRPr="00BD0A8F" w:rsidRDefault="00BD0A8F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 w:rsidRPr="00BD0A8F">
        <w:rPr>
          <w:rFonts w:eastAsiaTheme="minorHAnsi"/>
        </w:rPr>
        <w:t xml:space="preserve">Assist with sample collection to include environmental sample collection, </w:t>
      </w:r>
      <w:r w:rsidR="00DC6B12" w:rsidRPr="00BD0A8F">
        <w:rPr>
          <w:rFonts w:eastAsiaTheme="minorHAnsi"/>
        </w:rPr>
        <w:t>packin</w:t>
      </w:r>
      <w:r w:rsidR="00DC6B12">
        <w:rPr>
          <w:rFonts w:eastAsiaTheme="minorHAnsi"/>
        </w:rPr>
        <w:t>g</w:t>
      </w:r>
      <w:r w:rsidRPr="00BD0A8F">
        <w:rPr>
          <w:rFonts w:eastAsiaTheme="minorHAnsi"/>
        </w:rPr>
        <w:t xml:space="preserve"> and shipping of samples.</w:t>
      </w:r>
    </w:p>
    <w:p w:rsidR="00BD0A8F" w:rsidRPr="00BD0A8F" w:rsidRDefault="00BD0A8F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 w:rsidRPr="00BD0A8F">
        <w:rPr>
          <w:rFonts w:eastAsiaTheme="minorHAnsi"/>
        </w:rPr>
        <w:t>Assist with study relevant forms</w:t>
      </w:r>
      <w:r w:rsidR="00704F36">
        <w:rPr>
          <w:rFonts w:eastAsiaTheme="minorHAnsi"/>
        </w:rPr>
        <w:t xml:space="preserve"> required</w:t>
      </w:r>
      <w:r w:rsidRPr="00BD0A8F">
        <w:rPr>
          <w:rFonts w:eastAsiaTheme="minorHAnsi"/>
        </w:rPr>
        <w:t xml:space="preserve"> for various </w:t>
      </w:r>
      <w:r w:rsidR="00704F36">
        <w:rPr>
          <w:rFonts w:eastAsiaTheme="minorHAnsi"/>
        </w:rPr>
        <w:t xml:space="preserve">regulatory and oversight </w:t>
      </w:r>
      <w:r w:rsidRPr="00BD0A8F">
        <w:rPr>
          <w:rFonts w:eastAsiaTheme="minorHAnsi"/>
        </w:rPr>
        <w:t>committees</w:t>
      </w:r>
      <w:r w:rsidR="00704F36">
        <w:rPr>
          <w:rFonts w:eastAsiaTheme="minorHAnsi"/>
        </w:rPr>
        <w:t>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Report and follow</w:t>
      </w:r>
      <w:r w:rsidR="00BD0A8F" w:rsidRPr="00BD0A8F">
        <w:rPr>
          <w:rFonts w:eastAsiaTheme="minorHAnsi"/>
        </w:rPr>
        <w:t xml:space="preserve"> up on </w:t>
      </w:r>
      <w:r w:rsidR="00E32A55">
        <w:rPr>
          <w:rFonts w:eastAsiaTheme="minorHAnsi"/>
        </w:rPr>
        <w:t xml:space="preserve">participant </w:t>
      </w:r>
      <w:r w:rsidR="00BD0A8F" w:rsidRPr="00BD0A8F">
        <w:rPr>
          <w:rFonts w:eastAsiaTheme="minorHAnsi"/>
        </w:rPr>
        <w:t>serious adverse events as necessary.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Implement</w:t>
      </w:r>
      <w:r w:rsidR="00BD0A8F" w:rsidRPr="00BD0A8F">
        <w:rPr>
          <w:rFonts w:eastAsiaTheme="minorHAnsi"/>
        </w:rPr>
        <w:t xml:space="preserve"> study-specific communications.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Ensure</w:t>
      </w:r>
      <w:r w:rsidR="00BD0A8F" w:rsidRPr="00BD0A8F">
        <w:rPr>
          <w:rFonts w:eastAsiaTheme="minorHAnsi"/>
        </w:rPr>
        <w:t xml:space="preserve"> timely adherence to protocol requirements.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Complete</w:t>
      </w:r>
      <w:r w:rsidR="00BD0A8F" w:rsidRPr="00BD0A8F">
        <w:rPr>
          <w:rFonts w:eastAsiaTheme="minorHAnsi"/>
        </w:rPr>
        <w:t xml:space="preserve"> required docum</w:t>
      </w:r>
      <w:r>
        <w:rPr>
          <w:rFonts w:eastAsiaTheme="minorHAnsi"/>
        </w:rPr>
        <w:t>entation according to site work</w:t>
      </w:r>
      <w:r w:rsidR="00BD0A8F" w:rsidRPr="00BD0A8F">
        <w:rPr>
          <w:rFonts w:eastAsiaTheme="minorHAnsi"/>
        </w:rPr>
        <w:t xml:space="preserve"> guidelines.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Maintain</w:t>
      </w:r>
      <w:r w:rsidR="00BD0A8F" w:rsidRPr="00BD0A8F">
        <w:rPr>
          <w:rFonts w:eastAsiaTheme="minorHAnsi"/>
        </w:rPr>
        <w:t xml:space="preserve"> accurate and complete records including regulatory documents when applicable, signed informed consent forms, source documentation, drug dispensing logs, device utilization logs, subject logs and study-related communications.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Track and report</w:t>
      </w:r>
      <w:r w:rsidR="00BD0A8F" w:rsidRPr="00BD0A8F">
        <w:rPr>
          <w:rFonts w:eastAsiaTheme="minorHAnsi"/>
        </w:rPr>
        <w:t xml:space="preserve"> adverse events, serious adverse events, protocol waivers, deviations, and violations.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Communicate</w:t>
      </w:r>
      <w:r w:rsidR="00BD0A8F" w:rsidRPr="00BD0A8F">
        <w:rPr>
          <w:rFonts w:eastAsiaTheme="minorHAnsi"/>
        </w:rPr>
        <w:t xml:space="preserve"> all protocol-related issues to appropriate study personnel or manager.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lastRenderedPageBreak/>
        <w:t>Attend</w:t>
      </w:r>
      <w:r w:rsidR="00BD0A8F" w:rsidRPr="00BD0A8F">
        <w:rPr>
          <w:rFonts w:eastAsiaTheme="minorHAnsi"/>
        </w:rPr>
        <w:t xml:space="preserve"> study specific on site meetings, Investigator meetings, conference calls and monthly CRC meetings as required or asked to do so.</w:t>
      </w:r>
    </w:p>
    <w:p w:rsidR="00BD0A8F" w:rsidRPr="00BD0A8F" w:rsidRDefault="00BD0A8F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 w:rsidRPr="00BD0A8F">
        <w:rPr>
          <w:rFonts w:eastAsiaTheme="minorHAnsi"/>
        </w:rPr>
        <w:t>A</w:t>
      </w:r>
      <w:r w:rsidR="00704F36">
        <w:rPr>
          <w:rFonts w:eastAsiaTheme="minorHAnsi"/>
        </w:rPr>
        <w:t>pprise</w:t>
      </w:r>
      <w:r w:rsidRPr="00BD0A8F">
        <w:rPr>
          <w:rFonts w:eastAsiaTheme="minorHAnsi"/>
        </w:rPr>
        <w:t xml:space="preserve"> principal investigator of all study specific medical issues for guidance.</w:t>
      </w:r>
    </w:p>
    <w:p w:rsidR="00BD0A8F" w:rsidRPr="00BD0A8F" w:rsidRDefault="00704F36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 xml:space="preserve">Assist </w:t>
      </w:r>
      <w:r w:rsidR="00BD0A8F" w:rsidRPr="00BD0A8F">
        <w:rPr>
          <w:rFonts w:eastAsiaTheme="minorHAnsi"/>
        </w:rPr>
        <w:t>Sponsor, VA, FDA, IRB and other audit teams as needed.</w:t>
      </w:r>
    </w:p>
    <w:p w:rsidR="00BD0A8F" w:rsidRPr="00BD0A8F" w:rsidRDefault="00530D8C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Review and respond</w:t>
      </w:r>
      <w:r w:rsidR="00BD0A8F" w:rsidRPr="00BD0A8F">
        <w:rPr>
          <w:rFonts w:eastAsiaTheme="minorHAnsi"/>
        </w:rPr>
        <w:t xml:space="preserve"> to any monitoring and auditing findings</w:t>
      </w:r>
    </w:p>
    <w:p w:rsidR="00BD0A8F" w:rsidRPr="00BD0A8F" w:rsidRDefault="00530D8C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>
        <w:rPr>
          <w:rFonts w:eastAsiaTheme="minorHAnsi"/>
        </w:rPr>
        <w:t>Maintain</w:t>
      </w:r>
      <w:r w:rsidR="00BD0A8F" w:rsidRPr="00BD0A8F">
        <w:rPr>
          <w:rFonts w:eastAsiaTheme="minorHAnsi"/>
        </w:rPr>
        <w:t xml:space="preserve"> patient confidentiality according to ethical and legal requirements.</w:t>
      </w:r>
    </w:p>
    <w:p w:rsidR="00BD0A8F" w:rsidRPr="00BD0A8F" w:rsidRDefault="00BD0A8F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 w:rsidRPr="00BD0A8F">
        <w:rPr>
          <w:rFonts w:eastAsiaTheme="minorHAnsi"/>
        </w:rPr>
        <w:t>Assist in providing coverage for other projects and investigators as necessary or when asked to do so.</w:t>
      </w:r>
    </w:p>
    <w:p w:rsidR="00BD0A8F" w:rsidRPr="00BD0A8F" w:rsidRDefault="00BD0A8F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 w:rsidRPr="00BD0A8F">
        <w:rPr>
          <w:rFonts w:eastAsiaTheme="minorHAnsi"/>
        </w:rPr>
        <w:t>May be responsible for coverage after hours and/or on weekends as necessary, depending on the assigned projects and protocol requirements.</w:t>
      </w:r>
    </w:p>
    <w:p w:rsidR="00BD0A8F" w:rsidRPr="00BD0A8F" w:rsidRDefault="00BD0A8F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 w:rsidRPr="00BD0A8F">
        <w:rPr>
          <w:rFonts w:eastAsiaTheme="minorHAnsi"/>
        </w:rPr>
        <w:t>Practice and adhere to the "VA Rules of Behavior."</w:t>
      </w:r>
    </w:p>
    <w:p w:rsidR="00BD0A8F" w:rsidRDefault="00BD0A8F" w:rsidP="00BD0A8F">
      <w:pPr>
        <w:pStyle w:val="ListParagraph"/>
        <w:numPr>
          <w:ilvl w:val="0"/>
          <w:numId w:val="24"/>
        </w:numPr>
        <w:spacing w:after="0"/>
        <w:rPr>
          <w:rFonts w:eastAsiaTheme="minorHAnsi"/>
        </w:rPr>
      </w:pPr>
      <w:r w:rsidRPr="00BD0A8F">
        <w:rPr>
          <w:rFonts w:eastAsiaTheme="minorHAnsi"/>
        </w:rPr>
        <w:t xml:space="preserve">Complete </w:t>
      </w:r>
      <w:r w:rsidR="00DC6B12" w:rsidRPr="00BD0A8F">
        <w:rPr>
          <w:rFonts w:eastAsiaTheme="minorHAnsi"/>
        </w:rPr>
        <w:t>all</w:t>
      </w:r>
      <w:r w:rsidRPr="00BD0A8F">
        <w:rPr>
          <w:rFonts w:eastAsiaTheme="minorHAnsi"/>
        </w:rPr>
        <w:t xml:space="preserve"> training assignments by the due date.</w:t>
      </w:r>
    </w:p>
    <w:p w:rsidR="00EA1450" w:rsidRPr="00BD0A8F" w:rsidRDefault="00EA1450" w:rsidP="00EA1450">
      <w:pPr>
        <w:pStyle w:val="ListParagraph"/>
        <w:spacing w:after="0"/>
        <w:ind w:left="1080"/>
        <w:rPr>
          <w:rFonts w:eastAsiaTheme="minorHAnsi"/>
        </w:rPr>
      </w:pPr>
    </w:p>
    <w:p w:rsidR="0003209E" w:rsidRPr="00BD0A8F" w:rsidRDefault="00174395" w:rsidP="004113BA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BD0A8F">
        <w:rPr>
          <w:rStyle w:val="Strong"/>
          <w:rFonts w:asciiTheme="minorHAnsi" w:hAnsiTheme="minorHAnsi" w:cs="Arial"/>
          <w:color w:val="000000"/>
          <w:sz w:val="22"/>
          <w:szCs w:val="22"/>
        </w:rPr>
        <w:t>Required Q</w:t>
      </w:r>
      <w:r w:rsidR="0003209E" w:rsidRPr="00BD0A8F">
        <w:rPr>
          <w:rStyle w:val="Strong"/>
          <w:rFonts w:asciiTheme="minorHAnsi" w:hAnsiTheme="minorHAnsi" w:cs="Arial"/>
          <w:color w:val="000000"/>
          <w:sz w:val="22"/>
          <w:szCs w:val="22"/>
        </w:rPr>
        <w:t>ualifica</w:t>
      </w:r>
      <w:r w:rsidRPr="00BD0A8F">
        <w:rPr>
          <w:rStyle w:val="Strong"/>
          <w:rFonts w:asciiTheme="minorHAnsi" w:hAnsiTheme="minorHAnsi" w:cs="Arial"/>
          <w:color w:val="000000"/>
          <w:sz w:val="22"/>
          <w:szCs w:val="22"/>
        </w:rPr>
        <w:t>tions</w:t>
      </w:r>
      <w:r w:rsidR="009F79FE" w:rsidRPr="00BD0A8F">
        <w:rPr>
          <w:rStyle w:val="Strong"/>
          <w:rFonts w:asciiTheme="minorHAnsi" w:hAnsiTheme="minorHAnsi" w:cs="Arial"/>
          <w:color w:val="000000"/>
          <w:sz w:val="22"/>
          <w:szCs w:val="22"/>
        </w:rPr>
        <w:t>:</w:t>
      </w:r>
      <w:r w:rsidRPr="00BD0A8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D0A8F" w:rsidRPr="00BD0A8F" w:rsidRDefault="00BD0A8F" w:rsidP="00BD0A8F">
      <w:pPr>
        <w:pStyle w:val="NormalWeb"/>
        <w:spacing w:before="0" w:beforeAutospacing="0" w:after="0" w:afterAutospacing="0"/>
        <w:rPr>
          <w:rStyle w:val="Strong"/>
          <w:rFonts w:asciiTheme="minorHAnsi" w:hAnsiTheme="minorHAnsi" w:cs="Arial"/>
          <w:color w:val="000000"/>
          <w:sz w:val="22"/>
          <w:szCs w:val="22"/>
        </w:rPr>
      </w:pP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  <w:i/>
        </w:rPr>
        <w:t xml:space="preserve">KNOWLEDGE, SKILLS, &amp; ABILITIES </w:t>
      </w:r>
      <w:r w:rsidRPr="00BD0A8F">
        <w:rPr>
          <w:rFonts w:eastAsiaTheme="minorHAnsi"/>
        </w:rPr>
        <w:t>- This position requires the following minimal requirements:</w:t>
      </w: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>·         Working knowledge of medical and research terminology.</w:t>
      </w: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 xml:space="preserve">·         Working knowledge of federal regulations for human subject protections and Good Clinical </w:t>
      </w: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 xml:space="preserve">          Practices (GCP).</w:t>
      </w: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>·         Ability to communicate and work effectively with a diverse team of professionals.</w:t>
      </w: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>·         Excellent organizational and prioritizing capabilities.</w:t>
      </w:r>
    </w:p>
    <w:p w:rsidR="00704F36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 xml:space="preserve">·         Strong computer skills with demonstrated abilities using clinical trial database, electronic </w:t>
      </w:r>
    </w:p>
    <w:p w:rsidR="00BD0A8F" w:rsidRPr="00BD0A8F" w:rsidRDefault="00704F36" w:rsidP="00BD0A8F">
      <w:pPr>
        <w:spacing w:after="0"/>
        <w:ind w:left="720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BD0A8F" w:rsidRPr="00BD0A8F">
        <w:rPr>
          <w:rFonts w:eastAsiaTheme="minorHAnsi"/>
        </w:rPr>
        <w:t>data capture, and MS Word or Excel.</w:t>
      </w: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>·         Excellent interpersonal skills, detailed-oriented</w:t>
      </w:r>
      <w:r w:rsidR="00E32A55">
        <w:rPr>
          <w:rFonts w:eastAsiaTheme="minorHAnsi"/>
        </w:rPr>
        <w:t>,</w:t>
      </w:r>
      <w:r w:rsidRPr="00BD0A8F">
        <w:rPr>
          <w:rFonts w:eastAsiaTheme="minorHAnsi"/>
        </w:rPr>
        <w:t xml:space="preserve"> and meticulous.</w:t>
      </w: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>·         Excellent professional writing and communication skills.</w:t>
      </w: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>·         Ability to work independently in a fast pace environment with minimal supervision.</w:t>
      </w:r>
    </w:p>
    <w:p w:rsidR="00BD0A8F" w:rsidRPr="00BD0A8F" w:rsidRDefault="00BD0A8F" w:rsidP="00BD0A8F">
      <w:pPr>
        <w:spacing w:after="0"/>
        <w:ind w:left="720"/>
        <w:rPr>
          <w:rFonts w:eastAsiaTheme="minorHAnsi"/>
        </w:rPr>
      </w:pPr>
    </w:p>
    <w:p w:rsidR="00BD0A8F" w:rsidRPr="00BD0A8F" w:rsidRDefault="00BD0A8F" w:rsidP="00BD0A8F">
      <w:pPr>
        <w:spacing w:after="0"/>
        <w:ind w:left="720"/>
        <w:rPr>
          <w:rFonts w:eastAsiaTheme="minorHAnsi"/>
          <w:i/>
        </w:rPr>
      </w:pPr>
      <w:r w:rsidRPr="00BD0A8F">
        <w:rPr>
          <w:rFonts w:eastAsiaTheme="minorHAnsi"/>
          <w:i/>
        </w:rPr>
        <w:t>EDUCATION</w:t>
      </w:r>
    </w:p>
    <w:p w:rsidR="000919C7" w:rsidRDefault="00BD0A8F" w:rsidP="000919C7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>·         B</w:t>
      </w:r>
      <w:r w:rsidR="000919C7">
        <w:rPr>
          <w:rFonts w:eastAsiaTheme="minorHAnsi"/>
        </w:rPr>
        <w:t xml:space="preserve">achelor’s degree preferred, ideally in </w:t>
      </w:r>
      <w:r w:rsidRPr="00BD0A8F">
        <w:rPr>
          <w:rFonts w:eastAsiaTheme="minorHAnsi"/>
        </w:rPr>
        <w:t xml:space="preserve">science, education, or health related </w:t>
      </w:r>
      <w:r w:rsidR="000919C7">
        <w:rPr>
          <w:rFonts w:eastAsiaTheme="minorHAnsi"/>
        </w:rPr>
        <w:t xml:space="preserve">fields.  </w:t>
      </w:r>
    </w:p>
    <w:p w:rsidR="000919C7" w:rsidRDefault="000919C7" w:rsidP="000919C7">
      <w:pPr>
        <w:spacing w:after="0"/>
        <w:ind w:left="720"/>
        <w:rPr>
          <w:rFonts w:eastAsiaTheme="minorHAnsi"/>
        </w:rPr>
      </w:pPr>
      <w:r>
        <w:rPr>
          <w:rFonts w:eastAsiaTheme="minorHAnsi"/>
        </w:rPr>
        <w:t>·         Nursing</w:t>
      </w:r>
      <w:r w:rsidR="00EA1450">
        <w:rPr>
          <w:rFonts w:eastAsiaTheme="minorHAnsi"/>
        </w:rPr>
        <w:t xml:space="preserve"> and/or phlebotomy </w:t>
      </w:r>
      <w:r>
        <w:rPr>
          <w:rFonts w:eastAsiaTheme="minorHAnsi"/>
        </w:rPr>
        <w:t xml:space="preserve">background helpful, but not required.  </w:t>
      </w:r>
    </w:p>
    <w:p w:rsidR="000919C7" w:rsidRDefault="000919C7" w:rsidP="000919C7">
      <w:pPr>
        <w:spacing w:after="0"/>
        <w:ind w:left="720"/>
        <w:rPr>
          <w:rFonts w:eastAsiaTheme="minorHAnsi"/>
        </w:rPr>
      </w:pPr>
    </w:p>
    <w:p w:rsidR="00BD0A8F" w:rsidRPr="00BD0A8F" w:rsidRDefault="00BD0A8F" w:rsidP="00BD0A8F">
      <w:pPr>
        <w:spacing w:after="0"/>
        <w:ind w:left="720"/>
        <w:rPr>
          <w:rFonts w:eastAsiaTheme="minorHAnsi"/>
          <w:i/>
        </w:rPr>
      </w:pPr>
      <w:r w:rsidRPr="00BD0A8F">
        <w:rPr>
          <w:rFonts w:eastAsiaTheme="minorHAnsi"/>
          <w:i/>
        </w:rPr>
        <w:t>EXPERIENCE</w:t>
      </w:r>
    </w:p>
    <w:p w:rsidR="000919C7" w:rsidRDefault="00BD0A8F" w:rsidP="00BD0A8F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 xml:space="preserve">·         </w:t>
      </w:r>
      <w:r w:rsidR="000919C7">
        <w:rPr>
          <w:rFonts w:eastAsiaTheme="minorHAnsi"/>
        </w:rPr>
        <w:t>1-</w:t>
      </w:r>
      <w:r w:rsidRPr="00BD0A8F">
        <w:rPr>
          <w:rFonts w:eastAsiaTheme="minorHAnsi"/>
        </w:rPr>
        <w:t xml:space="preserve">2 years </w:t>
      </w:r>
      <w:r w:rsidR="000919C7">
        <w:rPr>
          <w:rFonts w:eastAsiaTheme="minorHAnsi"/>
        </w:rPr>
        <w:t>healthcare-related experience is preferred (</w:t>
      </w:r>
      <w:r w:rsidR="00DC6B12">
        <w:rPr>
          <w:rFonts w:eastAsiaTheme="minorHAnsi"/>
        </w:rPr>
        <w:t>clinical</w:t>
      </w:r>
      <w:r w:rsidR="000919C7">
        <w:rPr>
          <w:rFonts w:eastAsiaTheme="minorHAnsi"/>
        </w:rPr>
        <w:t xml:space="preserve"> and/or research)</w:t>
      </w:r>
    </w:p>
    <w:p w:rsidR="00383A1A" w:rsidRDefault="00383A1A" w:rsidP="00BD0A8F">
      <w:pPr>
        <w:spacing w:after="0"/>
        <w:ind w:left="720"/>
        <w:rPr>
          <w:rFonts w:eastAsiaTheme="minorHAnsi"/>
        </w:rPr>
      </w:pPr>
    </w:p>
    <w:p w:rsidR="00383A1A" w:rsidRPr="00383A1A" w:rsidRDefault="00383A1A" w:rsidP="00BD0A8F">
      <w:pPr>
        <w:spacing w:after="0"/>
        <w:ind w:left="720"/>
        <w:rPr>
          <w:rFonts w:eastAsiaTheme="minorHAnsi"/>
          <w:i/>
        </w:rPr>
      </w:pPr>
      <w:r w:rsidRPr="00383A1A">
        <w:rPr>
          <w:rFonts w:eastAsiaTheme="minorHAnsi"/>
          <w:i/>
        </w:rPr>
        <w:t>BACKGROUND SCREENING</w:t>
      </w:r>
    </w:p>
    <w:p w:rsidR="00383A1A" w:rsidRDefault="00383A1A" w:rsidP="00383A1A">
      <w:pPr>
        <w:spacing w:after="0"/>
        <w:ind w:left="720"/>
        <w:rPr>
          <w:rFonts w:eastAsiaTheme="minorHAnsi"/>
        </w:rPr>
      </w:pPr>
      <w:r>
        <w:rPr>
          <w:rFonts w:eastAsiaTheme="minorHAnsi"/>
        </w:rPr>
        <w:t xml:space="preserve">·         The incumbent will operate under a WOC appointment at BPVAHCS, requiring a successful </w:t>
      </w:r>
    </w:p>
    <w:p w:rsidR="00383A1A" w:rsidRDefault="0003045C" w:rsidP="00383A1A">
      <w:pPr>
        <w:spacing w:after="0"/>
        <w:ind w:left="720" w:firstLine="540"/>
        <w:rPr>
          <w:rFonts w:eastAsiaTheme="minorHAnsi"/>
        </w:rPr>
      </w:pPr>
      <w:r>
        <w:rPr>
          <w:rFonts w:eastAsiaTheme="minorHAnsi"/>
        </w:rPr>
        <w:t>background screening</w:t>
      </w:r>
      <w:bookmarkStart w:id="0" w:name="_GoBack"/>
      <w:bookmarkEnd w:id="0"/>
      <w:r w:rsidR="00383A1A">
        <w:rPr>
          <w:rFonts w:eastAsiaTheme="minorHAnsi"/>
        </w:rPr>
        <w:t xml:space="preserve"> as a condition of hiring. </w:t>
      </w:r>
    </w:p>
    <w:p w:rsidR="009F79FE" w:rsidRDefault="009F79FE" w:rsidP="000919C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383A1A" w:rsidRDefault="00383A1A" w:rsidP="000919C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383A1A" w:rsidRDefault="00383A1A" w:rsidP="000919C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383A1A" w:rsidRDefault="00383A1A" w:rsidP="000919C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383A1A" w:rsidRPr="00BD0A8F" w:rsidRDefault="00383A1A" w:rsidP="000919C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42F10" w:rsidRPr="00BD0A8F" w:rsidRDefault="00B42F10" w:rsidP="00B42F10">
      <w:pPr>
        <w:pStyle w:val="ListParagraph"/>
        <w:numPr>
          <w:ilvl w:val="0"/>
          <w:numId w:val="1"/>
        </w:numPr>
        <w:tabs>
          <w:tab w:val="left" w:pos="180"/>
        </w:tabs>
        <w:rPr>
          <w:b/>
        </w:rPr>
      </w:pPr>
      <w:r w:rsidRPr="00BD0A8F">
        <w:rPr>
          <w:b/>
        </w:rPr>
        <w:lastRenderedPageBreak/>
        <w:t>Physical Demands</w:t>
      </w:r>
    </w:p>
    <w:p w:rsidR="00B42F10" w:rsidRPr="00BD0A8F" w:rsidRDefault="00B42F10" w:rsidP="00B42F10">
      <w:pPr>
        <w:pStyle w:val="ListParagraph"/>
      </w:pPr>
      <w:r w:rsidRPr="00BD0A8F">
        <w:t>Typically the employee may sit comfortably to perform portions of the work. However, there is periodic walking; standing; bending; carrying of light items such as office supply equipment and regulatory materials. No special physical demands are required to perform the work.</w:t>
      </w:r>
    </w:p>
    <w:p w:rsidR="009F79FE" w:rsidRPr="00BD0A8F" w:rsidRDefault="009F79FE" w:rsidP="00B42F10">
      <w:pPr>
        <w:pStyle w:val="ListParagraph"/>
      </w:pPr>
    </w:p>
    <w:p w:rsidR="009F79FE" w:rsidRPr="00BD0A8F" w:rsidRDefault="009F79FE" w:rsidP="009F79FE">
      <w:pPr>
        <w:pStyle w:val="ListParagraph"/>
        <w:numPr>
          <w:ilvl w:val="0"/>
          <w:numId w:val="1"/>
        </w:numPr>
        <w:spacing w:after="0"/>
        <w:rPr>
          <w:rFonts w:eastAsiaTheme="minorHAnsi"/>
        </w:rPr>
      </w:pPr>
      <w:r w:rsidRPr="00BD0A8F">
        <w:rPr>
          <w:rFonts w:eastAsiaTheme="minorHAnsi"/>
          <w:b/>
        </w:rPr>
        <w:t>Customer Service</w:t>
      </w:r>
    </w:p>
    <w:p w:rsidR="009F79FE" w:rsidRPr="00BD0A8F" w:rsidRDefault="009F79FE" w:rsidP="009F79FE">
      <w:pPr>
        <w:spacing w:after="0"/>
        <w:ind w:left="720"/>
        <w:rPr>
          <w:rFonts w:eastAsiaTheme="minorHAnsi"/>
        </w:rPr>
      </w:pPr>
      <w:r w:rsidRPr="00BD0A8F">
        <w:rPr>
          <w:rFonts w:eastAsiaTheme="minorHAnsi"/>
        </w:rPr>
        <w:t xml:space="preserve">Meets the needs and consistently communicates and treats all </w:t>
      </w:r>
      <w:r w:rsidR="000919C7">
        <w:rPr>
          <w:rFonts w:eastAsiaTheme="minorHAnsi"/>
        </w:rPr>
        <w:t>Bay Pines Foundation</w:t>
      </w:r>
      <w:r w:rsidR="000919C7" w:rsidRPr="00BD0A8F">
        <w:rPr>
          <w:rFonts w:eastAsiaTheme="minorHAnsi"/>
        </w:rPr>
        <w:t xml:space="preserve"> </w:t>
      </w:r>
      <w:r w:rsidR="000919C7">
        <w:rPr>
          <w:rFonts w:eastAsiaTheme="minorHAnsi"/>
        </w:rPr>
        <w:t>customers, Bay Pines Foundation</w:t>
      </w:r>
      <w:r w:rsidRPr="00BD0A8F">
        <w:rPr>
          <w:rFonts w:eastAsiaTheme="minorHAnsi"/>
        </w:rPr>
        <w:t xml:space="preserve"> and VA staff, VA Investigators, research team members, veterans, their </w:t>
      </w:r>
      <w:r w:rsidR="00704F36" w:rsidRPr="00BD0A8F">
        <w:rPr>
          <w:rFonts w:eastAsiaTheme="minorHAnsi"/>
        </w:rPr>
        <w:t>representatives</w:t>
      </w:r>
      <w:r w:rsidRPr="00BD0A8F">
        <w:rPr>
          <w:rFonts w:eastAsiaTheme="minorHAnsi"/>
        </w:rPr>
        <w:t>, and visitors in a courteous, tactful and respectful manner.   Provides the customer with consistent information according to established policies and procedures.  Handles conflict and problems in dealing with customer constructively and appropriately.</w:t>
      </w:r>
    </w:p>
    <w:p w:rsidR="009F79FE" w:rsidRDefault="009F79FE" w:rsidP="000919C7"/>
    <w:p w:rsidR="000919C7" w:rsidRPr="000919C7" w:rsidRDefault="000919C7" w:rsidP="000919C7">
      <w:pPr>
        <w:ind w:firstLine="720"/>
        <w:rPr>
          <w:i/>
        </w:rPr>
      </w:pPr>
      <w:r w:rsidRPr="000919C7">
        <w:rPr>
          <w:i/>
        </w:rPr>
        <w:t xml:space="preserve">Bay Pines Foundation is an EEO Employer.  </w:t>
      </w:r>
    </w:p>
    <w:p w:rsidR="000919C7" w:rsidRPr="000919C7" w:rsidRDefault="000919C7" w:rsidP="000919C7">
      <w:pPr>
        <w:spacing w:after="0" w:line="240" w:lineRule="auto"/>
      </w:pPr>
      <w:r>
        <w:rPr>
          <w:b/>
        </w:rPr>
        <w:tab/>
      </w:r>
      <w:r w:rsidRPr="000919C7">
        <w:t>For consideration, please send a resume and cover letter to:</w:t>
      </w:r>
    </w:p>
    <w:p w:rsidR="000919C7" w:rsidRPr="000919C7" w:rsidRDefault="000919C7" w:rsidP="000919C7">
      <w:pPr>
        <w:spacing w:after="0" w:line="240" w:lineRule="auto"/>
      </w:pPr>
      <w:r>
        <w:rPr>
          <w:b/>
        </w:rPr>
        <w:tab/>
      </w:r>
      <w:r w:rsidRPr="000919C7">
        <w:t>Eric N. Abercrombie</w:t>
      </w:r>
    </w:p>
    <w:p w:rsidR="000919C7" w:rsidRPr="000919C7" w:rsidRDefault="000919C7" w:rsidP="000919C7">
      <w:pPr>
        <w:pStyle w:val="text3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0919C7">
        <w:rPr>
          <w:rFonts w:asciiTheme="minorHAnsi" w:hAnsiTheme="minorHAnsi" w:cs="Arial"/>
          <w:sz w:val="22"/>
          <w:szCs w:val="22"/>
        </w:rPr>
        <w:t>Executive Director, Bay Pines Foundation</w:t>
      </w:r>
    </w:p>
    <w:p w:rsidR="000919C7" w:rsidRPr="000919C7" w:rsidRDefault="00F701EF" w:rsidP="000919C7">
      <w:pPr>
        <w:pStyle w:val="text3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hyperlink r:id="rId11" w:history="1">
        <w:r w:rsidR="000919C7" w:rsidRPr="000919C7">
          <w:rPr>
            <w:rStyle w:val="Hyperlink"/>
            <w:rFonts w:asciiTheme="minorHAnsi" w:hAnsiTheme="minorHAnsi" w:cs="Arial"/>
            <w:sz w:val="22"/>
            <w:szCs w:val="22"/>
          </w:rPr>
          <w:t>Eric.Abercrombie@va.gov</w:t>
        </w:r>
      </w:hyperlink>
    </w:p>
    <w:p w:rsidR="00B42F10" w:rsidRPr="00BD0A8F" w:rsidRDefault="000919C7" w:rsidP="00BD0A8F">
      <w:pPr>
        <w:pStyle w:val="text3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B42F10" w:rsidRPr="00BD0A8F" w:rsidSect="00BD0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EF" w:rsidRDefault="00F701EF" w:rsidP="00704F36">
      <w:pPr>
        <w:spacing w:after="0" w:line="240" w:lineRule="auto"/>
      </w:pPr>
      <w:r>
        <w:separator/>
      </w:r>
    </w:p>
  </w:endnote>
  <w:endnote w:type="continuationSeparator" w:id="0">
    <w:p w:rsidR="00F701EF" w:rsidRDefault="00F701EF" w:rsidP="0070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B9" w:rsidRDefault="001B7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E75" w:rsidRDefault="00F25E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Clinical</w:t>
    </w:r>
    <w:r w:rsidR="001B73B9">
      <w:rPr>
        <w:rFonts w:asciiTheme="majorHAnsi" w:eastAsiaTheme="majorEastAsia" w:hAnsiTheme="majorHAnsi" w:cstheme="majorBidi"/>
      </w:rPr>
      <w:t xml:space="preserve"> Research Coordinator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045C" w:rsidRPr="0003045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04F36" w:rsidRDefault="00704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B9" w:rsidRDefault="001B7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EF" w:rsidRDefault="00F701EF" w:rsidP="00704F36">
      <w:pPr>
        <w:spacing w:after="0" w:line="240" w:lineRule="auto"/>
      </w:pPr>
      <w:r>
        <w:separator/>
      </w:r>
    </w:p>
  </w:footnote>
  <w:footnote w:type="continuationSeparator" w:id="0">
    <w:p w:rsidR="00F701EF" w:rsidRDefault="00F701EF" w:rsidP="0070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B9" w:rsidRDefault="001B7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B9" w:rsidRDefault="001B7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B9" w:rsidRDefault="001B7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26D"/>
    <w:multiLevelType w:val="hybridMultilevel"/>
    <w:tmpl w:val="4D040502"/>
    <w:lvl w:ilvl="0" w:tplc="5FA470C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C30"/>
    <w:multiLevelType w:val="hybridMultilevel"/>
    <w:tmpl w:val="6F629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326D6"/>
    <w:multiLevelType w:val="hybridMultilevel"/>
    <w:tmpl w:val="E1E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57CC"/>
    <w:multiLevelType w:val="multilevel"/>
    <w:tmpl w:val="F4A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70F0C"/>
    <w:multiLevelType w:val="hybridMultilevel"/>
    <w:tmpl w:val="CED2D590"/>
    <w:lvl w:ilvl="0" w:tplc="23362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1906"/>
    <w:multiLevelType w:val="multilevel"/>
    <w:tmpl w:val="5AB66C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1404"/>
    <w:multiLevelType w:val="hybridMultilevel"/>
    <w:tmpl w:val="465CB6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A87F28"/>
    <w:multiLevelType w:val="multilevel"/>
    <w:tmpl w:val="F2F4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2F65E3"/>
    <w:multiLevelType w:val="hybridMultilevel"/>
    <w:tmpl w:val="44F4A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E2BD0"/>
    <w:multiLevelType w:val="hybridMultilevel"/>
    <w:tmpl w:val="22DCC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59030F"/>
    <w:multiLevelType w:val="hybridMultilevel"/>
    <w:tmpl w:val="0DEA24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550F4"/>
    <w:multiLevelType w:val="hybridMultilevel"/>
    <w:tmpl w:val="B0E6D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BD4E9D"/>
    <w:multiLevelType w:val="hybridMultilevel"/>
    <w:tmpl w:val="658E8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F04B8"/>
    <w:multiLevelType w:val="multilevel"/>
    <w:tmpl w:val="922E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B3DD1"/>
    <w:multiLevelType w:val="hybridMultilevel"/>
    <w:tmpl w:val="5B46E32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B212DB"/>
    <w:multiLevelType w:val="hybridMultilevel"/>
    <w:tmpl w:val="40127B1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E6B71A4"/>
    <w:multiLevelType w:val="hybridMultilevel"/>
    <w:tmpl w:val="F8EC0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661D41"/>
    <w:multiLevelType w:val="hybridMultilevel"/>
    <w:tmpl w:val="EE6C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F39B3"/>
    <w:multiLevelType w:val="multilevel"/>
    <w:tmpl w:val="A15A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D074B"/>
    <w:multiLevelType w:val="multilevel"/>
    <w:tmpl w:val="F9C4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72C53"/>
    <w:multiLevelType w:val="hybridMultilevel"/>
    <w:tmpl w:val="602CE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173E0A"/>
    <w:multiLevelType w:val="hybridMultilevel"/>
    <w:tmpl w:val="967C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048F8"/>
    <w:multiLevelType w:val="hybridMultilevel"/>
    <w:tmpl w:val="99501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BA86E0">
      <w:numFmt w:val="bullet"/>
      <w:lvlText w:val="·"/>
      <w:lvlJc w:val="left"/>
      <w:pPr>
        <w:ind w:left="1950" w:hanging="51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16"/>
  </w:num>
  <w:num w:numId="9">
    <w:abstractNumId w:val="17"/>
  </w:num>
  <w:num w:numId="10">
    <w:abstractNumId w:val="8"/>
  </w:num>
  <w:num w:numId="11">
    <w:abstractNumId w:val="19"/>
  </w:num>
  <w:num w:numId="12">
    <w:abstractNumId w:val="18"/>
  </w:num>
  <w:num w:numId="13">
    <w:abstractNumId w:val="13"/>
  </w:num>
  <w:num w:numId="14">
    <w:abstractNumId w:val="3"/>
  </w:num>
  <w:num w:numId="15">
    <w:abstractNumId w:val="7"/>
  </w:num>
  <w:num w:numId="16">
    <w:abstractNumId w:val="4"/>
  </w:num>
  <w:num w:numId="17">
    <w:abstractNumId w:val="21"/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2"/>
  </w:num>
  <w:num w:numId="22">
    <w:abstractNumId w:val="2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0"/>
    <w:rsid w:val="0003045C"/>
    <w:rsid w:val="0003209E"/>
    <w:rsid w:val="0008577F"/>
    <w:rsid w:val="000919C7"/>
    <w:rsid w:val="000B0B40"/>
    <w:rsid w:val="000E41D5"/>
    <w:rsid w:val="00104463"/>
    <w:rsid w:val="001179C2"/>
    <w:rsid w:val="00133DF9"/>
    <w:rsid w:val="00174395"/>
    <w:rsid w:val="00176116"/>
    <w:rsid w:val="001B73B9"/>
    <w:rsid w:val="00295D72"/>
    <w:rsid w:val="003174F5"/>
    <w:rsid w:val="00336CB4"/>
    <w:rsid w:val="003766AD"/>
    <w:rsid w:val="00383A1A"/>
    <w:rsid w:val="003A69B5"/>
    <w:rsid w:val="004113BA"/>
    <w:rsid w:val="0042428F"/>
    <w:rsid w:val="00433F97"/>
    <w:rsid w:val="00437261"/>
    <w:rsid w:val="00445275"/>
    <w:rsid w:val="0048455A"/>
    <w:rsid w:val="00493359"/>
    <w:rsid w:val="00515F4F"/>
    <w:rsid w:val="00530D8C"/>
    <w:rsid w:val="00552ACD"/>
    <w:rsid w:val="00554412"/>
    <w:rsid w:val="005D174E"/>
    <w:rsid w:val="006069FB"/>
    <w:rsid w:val="00606EBD"/>
    <w:rsid w:val="006112C1"/>
    <w:rsid w:val="00644831"/>
    <w:rsid w:val="0066687D"/>
    <w:rsid w:val="00672D10"/>
    <w:rsid w:val="006B41EB"/>
    <w:rsid w:val="006D0DF8"/>
    <w:rsid w:val="00704F36"/>
    <w:rsid w:val="00736E2A"/>
    <w:rsid w:val="00792605"/>
    <w:rsid w:val="007A1EA3"/>
    <w:rsid w:val="007D5360"/>
    <w:rsid w:val="00821FA4"/>
    <w:rsid w:val="008314D3"/>
    <w:rsid w:val="00891AF1"/>
    <w:rsid w:val="008A541B"/>
    <w:rsid w:val="008C3F08"/>
    <w:rsid w:val="009F79FE"/>
    <w:rsid w:val="00A03C9C"/>
    <w:rsid w:val="00A6341C"/>
    <w:rsid w:val="00A807A4"/>
    <w:rsid w:val="00A829BC"/>
    <w:rsid w:val="00B24013"/>
    <w:rsid w:val="00B26FD4"/>
    <w:rsid w:val="00B42F10"/>
    <w:rsid w:val="00B61188"/>
    <w:rsid w:val="00B848F1"/>
    <w:rsid w:val="00B908AB"/>
    <w:rsid w:val="00BD0A8F"/>
    <w:rsid w:val="00C01533"/>
    <w:rsid w:val="00C16669"/>
    <w:rsid w:val="00C17903"/>
    <w:rsid w:val="00C70AC0"/>
    <w:rsid w:val="00C84B69"/>
    <w:rsid w:val="00CA11FA"/>
    <w:rsid w:val="00CA3980"/>
    <w:rsid w:val="00D10469"/>
    <w:rsid w:val="00D64477"/>
    <w:rsid w:val="00D771C7"/>
    <w:rsid w:val="00DC6B12"/>
    <w:rsid w:val="00DD6621"/>
    <w:rsid w:val="00E32A55"/>
    <w:rsid w:val="00E47B4F"/>
    <w:rsid w:val="00E57208"/>
    <w:rsid w:val="00E750F8"/>
    <w:rsid w:val="00E95B00"/>
    <w:rsid w:val="00EA011A"/>
    <w:rsid w:val="00EA1450"/>
    <w:rsid w:val="00EB1794"/>
    <w:rsid w:val="00EE1B97"/>
    <w:rsid w:val="00F25E75"/>
    <w:rsid w:val="00F56C90"/>
    <w:rsid w:val="00F701EF"/>
    <w:rsid w:val="00F80F3F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AF26"/>
  <w15:docId w15:val="{352E50D2-34F0-4B7E-8962-C367B0E9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3"/>
    <w:basedOn w:val="Normal"/>
    <w:rsid w:val="0003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styleId="Strong">
    <w:name w:val="Strong"/>
    <w:basedOn w:val="DefaultParagraphFont"/>
    <w:uiPriority w:val="22"/>
    <w:qFormat/>
    <w:rsid w:val="000320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36"/>
  </w:style>
  <w:style w:type="paragraph" w:styleId="Footer">
    <w:name w:val="footer"/>
    <w:basedOn w:val="Normal"/>
    <w:link w:val="FooterChar"/>
    <w:uiPriority w:val="99"/>
    <w:unhideWhenUsed/>
    <w:rsid w:val="0070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36"/>
  </w:style>
  <w:style w:type="character" w:styleId="Hyperlink">
    <w:name w:val="Hyperlink"/>
    <w:basedOn w:val="DefaultParagraphFont"/>
    <w:uiPriority w:val="99"/>
    <w:unhideWhenUsed/>
    <w:rsid w:val="000919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9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3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66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Abercrombie@v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_x0020_Type xmlns="31ad361a-0d97-4fd5-a97d-05862476c35e">Administrative</Doc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1907ED77C34C8877FAC21115F520" ma:contentTypeVersion="1" ma:contentTypeDescription="Create a new document." ma:contentTypeScope="" ma:versionID="88f021753e7e4cd126d0aa0e2e8ecdc5">
  <xsd:schema xmlns:xsd="http://www.w3.org/2001/XMLSchema" xmlns:p="http://schemas.microsoft.com/office/2006/metadata/properties" xmlns:ns2="31ad361a-0d97-4fd5-a97d-05862476c35e" targetNamespace="http://schemas.microsoft.com/office/2006/metadata/properties" ma:root="true" ma:fieldsID="7ed69dab5ec3dd66110c0482f4d785e1" ns2:_="">
    <xsd:import namespace="31ad361a-0d97-4fd5-a97d-05862476c35e"/>
    <xsd:element name="properties">
      <xsd:complexType>
        <xsd:sequence>
          <xsd:element name="documentManagement">
            <xsd:complexType>
              <xsd:all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ad361a-0d97-4fd5-a97d-05862476c35e" elementFormDefault="qualified">
    <xsd:import namespace="http://schemas.microsoft.com/office/2006/documentManagement/types"/>
    <xsd:element name="Doc_x0020_Type" ma:index="8" nillable="true" ma:displayName="Doc Type" ma:default="Administrative" ma:format="Dropdown" ma:internalName="Doc_x0020_Type">
      <xsd:simpleType>
        <xsd:restriction base="dms:Choice">
          <xsd:enumeration value="Administrative"/>
          <xsd:enumeration value="Regulato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B01B-B888-46C5-A5A5-9D6F30B1286E}">
  <ds:schemaRefs>
    <ds:schemaRef ds:uri="http://schemas.microsoft.com/office/2006/metadata/properties"/>
    <ds:schemaRef ds:uri="31ad361a-0d97-4fd5-a97d-05862476c35e"/>
  </ds:schemaRefs>
</ds:datastoreItem>
</file>

<file path=customXml/itemProps2.xml><?xml version="1.0" encoding="utf-8"?>
<ds:datastoreItem xmlns:ds="http://schemas.openxmlformats.org/officeDocument/2006/customXml" ds:itemID="{11765CD5-EA72-4B4B-859B-82750B1E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d361a-0d97-4fd5-a97d-05862476c3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3AF1EB-3199-46D4-8DCB-F3CF26594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72248-CFFE-4FC2-BCD9-584A6B81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Abercrombie, Eric N.</cp:lastModifiedBy>
  <cp:revision>6</cp:revision>
  <cp:lastPrinted>2016-12-29T17:02:00Z</cp:lastPrinted>
  <dcterms:created xsi:type="dcterms:W3CDTF">2018-07-25T19:08:00Z</dcterms:created>
  <dcterms:modified xsi:type="dcterms:W3CDTF">2018-07-25T19:12:00Z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0x010100746F1907ED77C34C8877FAC21115F520</vt:lpwstr>
  </property>
</Properties>
</file>